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BE" w:rsidRDefault="00A56214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Управление кредитной нагрузкой</w:t>
      </w:r>
    </w:p>
    <w:p w:rsidR="000917BE" w:rsidRPr="00E924F8" w:rsidRDefault="000917BE">
      <w:pPr>
        <w:ind w:firstLine="720"/>
        <w:jc w:val="center"/>
        <w:rPr>
          <w:rFonts w:cs="Times New Roman"/>
          <w:b/>
          <w:bCs/>
        </w:rPr>
      </w:pPr>
    </w:p>
    <w:p w:rsidR="000917BE" w:rsidRPr="00E924F8" w:rsidRDefault="00A56214">
      <w:pPr>
        <w:ind w:firstLine="720"/>
        <w:jc w:val="both"/>
        <w:rPr>
          <w:rFonts w:cs="Times New Roman"/>
          <w:b/>
          <w:bCs/>
        </w:rPr>
      </w:pPr>
      <w:r w:rsidRPr="00E924F8">
        <w:rPr>
          <w:rFonts w:cs="Times New Roman"/>
        </w:rPr>
        <w:t xml:space="preserve">Кредит – это услуга, в рамках которой Кредитор одалживает клиенту деньги на конкретный срок и на определенных условиях. Клиент обязуется своевременно их вернуть, заплатив вознаграждение в виде процентов, комиссий. Кредиты, карты, </w:t>
      </w:r>
      <w:proofErr w:type="spellStart"/>
      <w:r w:rsidRPr="00E924F8">
        <w:rPr>
          <w:rFonts w:cs="Times New Roman"/>
        </w:rPr>
        <w:t>Микрофинансовые</w:t>
      </w:r>
      <w:proofErr w:type="spellEnd"/>
      <w:r w:rsidRPr="00E924F8">
        <w:rPr>
          <w:rFonts w:cs="Times New Roman"/>
        </w:rPr>
        <w:t xml:space="preserve"> организации - как сравнить предложения, чтобы не переплатить лишнего? 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- Потребительский кредит предоставляется гражданам на любые личные цели, кроме предпринимательской деятельности.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- Кредитная карта - это нецелевой, необеспеченный кредит, выдаваемый на срок действия карты. Его основное отличие от других типов – это </w:t>
      </w:r>
      <w:proofErr w:type="spellStart"/>
      <w:r w:rsidRPr="00E924F8">
        <w:rPr>
          <w:rFonts w:cs="Times New Roman"/>
        </w:rPr>
        <w:t>возобновляемость</w:t>
      </w:r>
      <w:proofErr w:type="spellEnd"/>
      <w:r w:rsidRPr="00E924F8">
        <w:rPr>
          <w:rFonts w:cs="Times New Roman"/>
        </w:rPr>
        <w:t xml:space="preserve"> в пределах установленного лимита. У карты есть целый ряд преимуществ: </w:t>
      </w:r>
    </w:p>
    <w:p w:rsidR="000917BE" w:rsidRPr="00E924F8" w:rsidRDefault="00A56214">
      <w:pPr>
        <w:numPr>
          <w:ilvl w:val="0"/>
          <w:numId w:val="2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беспроцентный период кредитования </w:t>
      </w:r>
    </w:p>
    <w:p w:rsidR="000917BE" w:rsidRPr="00E924F8" w:rsidRDefault="00A56214">
      <w:pPr>
        <w:numPr>
          <w:ilvl w:val="0"/>
          <w:numId w:val="2"/>
        </w:numPr>
        <w:jc w:val="both"/>
        <w:rPr>
          <w:rFonts w:cs="Times New Roman"/>
        </w:rPr>
      </w:pPr>
      <w:r w:rsidRPr="00E924F8">
        <w:rPr>
          <w:rFonts w:cs="Times New Roman"/>
        </w:rPr>
        <w:t>возможность учета расходов и участия в программах лояльности</w:t>
      </w:r>
    </w:p>
    <w:p w:rsidR="000917BE" w:rsidRPr="00E924F8" w:rsidRDefault="00A56214">
      <w:pPr>
        <w:numPr>
          <w:ilvl w:val="0"/>
          <w:numId w:val="2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использование кредитного лимита как части резервного фонда и другие. 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- Ипотечный кредит – это залоговая форма кредита, обеспечением по которой выступает недвижимость. Ипотека – самый «недорогой» кредит, а вот у «займов до зарплаты» процентная ставка может исчисляться сотнями процентов.</w:t>
      </w:r>
    </w:p>
    <w:p w:rsidR="000917BE" w:rsidRPr="00E924F8" w:rsidRDefault="000917BE">
      <w:pPr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- </w:t>
      </w:r>
      <w:proofErr w:type="spellStart"/>
      <w:r w:rsidRPr="00E924F8">
        <w:rPr>
          <w:rFonts w:cs="Times New Roman"/>
        </w:rPr>
        <w:t>Микрозайм</w:t>
      </w:r>
      <w:proofErr w:type="spellEnd"/>
      <w:r w:rsidRPr="00E924F8">
        <w:rPr>
          <w:rFonts w:cs="Times New Roman"/>
        </w:rPr>
        <w:t xml:space="preserve"> — это способ занять деньги, не в банке, а, например, у </w:t>
      </w:r>
      <w:proofErr w:type="spellStart"/>
      <w:r w:rsidRPr="00E924F8">
        <w:rPr>
          <w:rFonts w:cs="Times New Roman"/>
        </w:rPr>
        <w:t>Микрофинансовой</w:t>
      </w:r>
      <w:proofErr w:type="spellEnd"/>
      <w:r w:rsidRPr="00E924F8">
        <w:rPr>
          <w:rFonts w:cs="Times New Roman"/>
        </w:rPr>
        <w:t xml:space="preserve"> организации (предоставляет займы на сумму до 1 млн рублей) и Кредитного кооператива (формирует имущество за счет взносов чле</w:t>
      </w:r>
      <w:r w:rsidRPr="00E924F8">
        <w:rPr>
          <w:rFonts w:cs="Times New Roman"/>
        </w:rPr>
        <w:softHyphen/>
        <w:t>нов-пайщиков, предоставляет им займы либо возможность вложить свои средства под высокие проценты, но без государственных гарантий).</w:t>
      </w:r>
    </w:p>
    <w:p w:rsidR="00AF0EFA" w:rsidRPr="00E924F8" w:rsidRDefault="00AF0EFA" w:rsidP="00AF0EFA">
      <w:pPr>
        <w:rPr>
          <w:rFonts w:cs="Times New Roman"/>
        </w:rPr>
      </w:pPr>
    </w:p>
    <w:p w:rsidR="00AF0EFA" w:rsidRPr="00E924F8" w:rsidRDefault="00AF0EFA" w:rsidP="00AF0EFA">
      <w:pPr>
        <w:rPr>
          <w:rFonts w:cs="Times New Roman"/>
        </w:rPr>
      </w:pPr>
      <w:r w:rsidRPr="00E924F8">
        <w:rPr>
          <w:rFonts w:cs="Times New Roman"/>
        </w:rPr>
        <w:t>Изучить условия разных типов кредитов от разных банков  сегодня можно не посещая множество организаций. Для выбора достаточно зайти, например, на сайт-</w:t>
      </w:r>
      <w:proofErr w:type="spellStart"/>
      <w:r w:rsidRPr="00E924F8">
        <w:rPr>
          <w:rFonts w:cs="Times New Roman"/>
        </w:rPr>
        <w:t>агрегатори</w:t>
      </w:r>
      <w:proofErr w:type="spellEnd"/>
      <w:r w:rsidRPr="00E924F8">
        <w:rPr>
          <w:rFonts w:cs="Times New Roman"/>
        </w:rPr>
        <w:t xml:space="preserve"> просмотреть разные предложения от разных банков.</w:t>
      </w:r>
    </w:p>
    <w:p w:rsidR="00AF0EFA" w:rsidRPr="00E924F8" w:rsidRDefault="00AF0EFA" w:rsidP="00AF0EFA">
      <w:pPr>
        <w:rPr>
          <w:rFonts w:cs="Times New Roman"/>
        </w:rPr>
      </w:pPr>
      <w:r w:rsidRPr="00E924F8">
        <w:rPr>
          <w:rFonts w:cs="Times New Roman"/>
        </w:rPr>
        <w:t>Что такое сайт-</w:t>
      </w:r>
      <w:proofErr w:type="spellStart"/>
      <w:r w:rsidRPr="00E924F8">
        <w:rPr>
          <w:rFonts w:cs="Times New Roman"/>
        </w:rPr>
        <w:t>агрегатор</w:t>
      </w:r>
      <w:proofErr w:type="spellEnd"/>
      <w:r w:rsidRPr="00E924F8">
        <w:rPr>
          <w:rFonts w:cs="Times New Roman"/>
        </w:rPr>
        <w:t>?  Это онлайн-ресурс, на котором собрана информация о разных финансовых услугах и продуктах. На таких сайтах можно выбрать вклады, страхование жизни и имущества, сравнить предложения по кредитным продуктам от разных банков.</w:t>
      </w:r>
    </w:p>
    <w:p w:rsidR="00AF0EFA" w:rsidRPr="00E924F8" w:rsidRDefault="00AF0EFA" w:rsidP="00AF0EFA">
      <w:pPr>
        <w:rPr>
          <w:rFonts w:cs="Times New Roman"/>
        </w:rPr>
      </w:pPr>
      <w:r w:rsidRPr="00E924F8">
        <w:rPr>
          <w:rFonts w:cs="Times New Roman"/>
        </w:rPr>
        <w:t xml:space="preserve">Сайт- </w:t>
      </w:r>
      <w:proofErr w:type="spellStart"/>
      <w:r w:rsidRPr="00E924F8">
        <w:rPr>
          <w:rFonts w:cs="Times New Roman"/>
        </w:rPr>
        <w:t>агрегатор</w:t>
      </w:r>
      <w:proofErr w:type="spellEnd"/>
      <w:r w:rsidRPr="00E924F8">
        <w:rPr>
          <w:rFonts w:cs="Times New Roman"/>
        </w:rPr>
        <w:t xml:space="preserve"> похож на онлайн-магазин финансовых услуг с широким ассортиментом товаров от разных «производителей».</w:t>
      </w:r>
    </w:p>
    <w:p w:rsidR="00AF0EFA" w:rsidRPr="00E924F8" w:rsidRDefault="00AF0EFA" w:rsidP="00AF0EFA">
      <w:pPr>
        <w:pStyle w:val="a5"/>
        <w:shd w:val="clear" w:color="auto" w:fill="FFFFFF"/>
        <w:spacing w:before="150" w:beforeAutospacing="0" w:after="250" w:afterAutospacing="0" w:line="275" w:lineRule="atLeast"/>
        <w:rPr>
          <w:color w:val="000000"/>
          <w:lang w:eastAsia="ar-SA"/>
        </w:rPr>
      </w:pPr>
      <w:r w:rsidRPr="00E924F8">
        <w:t xml:space="preserve">Самые </w:t>
      </w:r>
      <w:r w:rsidRPr="00E924F8">
        <w:rPr>
          <w:color w:val="000000"/>
          <w:lang w:eastAsia="ar-SA"/>
        </w:rPr>
        <w:t xml:space="preserve">популярные сервисы  </w:t>
      </w:r>
      <w:proofErr w:type="spellStart"/>
      <w:r w:rsidRPr="00E924F8">
        <w:rPr>
          <w:color w:val="000000"/>
          <w:lang w:val="en-US" w:eastAsia="ar-SA"/>
        </w:rPr>
        <w:t>banki</w:t>
      </w:r>
      <w:proofErr w:type="spellEnd"/>
      <w:r w:rsidRPr="00E924F8">
        <w:rPr>
          <w:color w:val="000000"/>
          <w:lang w:eastAsia="ar-SA"/>
        </w:rPr>
        <w:t>.</w:t>
      </w:r>
      <w:proofErr w:type="spellStart"/>
      <w:r w:rsidRPr="00E924F8">
        <w:rPr>
          <w:color w:val="000000"/>
          <w:lang w:val="en-US" w:eastAsia="ar-SA"/>
        </w:rPr>
        <w:t>ru</w:t>
      </w:r>
      <w:proofErr w:type="spellEnd"/>
      <w:r w:rsidRPr="00E924F8">
        <w:rPr>
          <w:color w:val="000000"/>
          <w:lang w:eastAsia="ar-SA"/>
        </w:rPr>
        <w:t xml:space="preserve">, </w:t>
      </w:r>
      <w:r w:rsidRPr="00E924F8">
        <w:rPr>
          <w:color w:val="000000"/>
          <w:lang w:val="en-US" w:eastAsia="ar-SA"/>
        </w:rPr>
        <w:t>credits</w:t>
      </w:r>
      <w:r w:rsidRPr="00E924F8">
        <w:rPr>
          <w:color w:val="000000"/>
          <w:lang w:eastAsia="ar-SA"/>
        </w:rPr>
        <w:t>.</w:t>
      </w:r>
      <w:proofErr w:type="spellStart"/>
      <w:r w:rsidRPr="00E924F8">
        <w:rPr>
          <w:color w:val="000000"/>
          <w:lang w:val="en-US" w:eastAsia="ar-SA"/>
        </w:rPr>
        <w:t>ru</w:t>
      </w:r>
      <w:proofErr w:type="spellEnd"/>
      <w:r w:rsidRPr="00E924F8">
        <w:rPr>
          <w:color w:val="000000"/>
          <w:lang w:eastAsia="ar-SA"/>
        </w:rPr>
        <w:t xml:space="preserve">, </w:t>
      </w:r>
      <w:proofErr w:type="spellStart"/>
      <w:r w:rsidRPr="00E924F8">
        <w:rPr>
          <w:color w:val="000000"/>
          <w:lang w:val="en-US" w:eastAsia="ar-SA"/>
        </w:rPr>
        <w:t>Sravni</w:t>
      </w:r>
      <w:proofErr w:type="spellEnd"/>
      <w:r w:rsidRPr="00E924F8">
        <w:rPr>
          <w:color w:val="000000"/>
          <w:lang w:eastAsia="ar-SA"/>
        </w:rPr>
        <w:t>.</w:t>
      </w:r>
      <w:proofErr w:type="spellStart"/>
      <w:r w:rsidRPr="00E924F8">
        <w:rPr>
          <w:color w:val="000000"/>
          <w:lang w:val="en-US" w:eastAsia="ar-SA"/>
        </w:rPr>
        <w:t>ru</w:t>
      </w:r>
      <w:proofErr w:type="spellEnd"/>
    </w:p>
    <w:p w:rsidR="00AF0EFA" w:rsidRPr="00E924F8" w:rsidRDefault="00AF0EFA" w:rsidP="00AF0EFA">
      <w:pPr>
        <w:pStyle w:val="a6"/>
        <w:spacing w:line="276" w:lineRule="auto"/>
        <w:ind w:firstLine="0"/>
        <w:rPr>
          <w:rFonts w:cs="Times New Roman"/>
        </w:rPr>
      </w:pPr>
      <w:r w:rsidRPr="00E924F8">
        <w:rPr>
          <w:rFonts w:cs="Times New Roman"/>
        </w:rPr>
        <w:t>Покупка за собственные деньги  в большинстве случаев  обойдется вам дешевле.  Если же вы понимаете, что без кредита никак не обойтись, тогда стоит внимательно и осознанно подготовиться к жизни с кредитом.</w:t>
      </w:r>
    </w:p>
    <w:p w:rsidR="00AF0EFA" w:rsidRPr="00E924F8" w:rsidRDefault="00AF0EFA" w:rsidP="00AF0EFA">
      <w:pPr>
        <w:pStyle w:val="a6"/>
        <w:spacing w:line="276" w:lineRule="auto"/>
        <w:ind w:firstLine="0"/>
        <w:rPr>
          <w:rFonts w:cs="Times New Roman"/>
          <w:b/>
        </w:rPr>
      </w:pPr>
    </w:p>
    <w:p w:rsidR="00AF0EFA" w:rsidRPr="00E924F8" w:rsidRDefault="00AF0EFA" w:rsidP="00AF0EFA">
      <w:pPr>
        <w:pStyle w:val="a6"/>
        <w:spacing w:line="276" w:lineRule="auto"/>
        <w:ind w:firstLine="0"/>
        <w:rPr>
          <w:rFonts w:cs="Times New Roman"/>
        </w:rPr>
      </w:pPr>
      <w:r w:rsidRPr="00E924F8">
        <w:rPr>
          <w:rFonts w:cs="Times New Roman"/>
        </w:rPr>
        <w:t>Если 5-10 лет назад для подачи заявления на любой продукт банка необходимо было заглянуть в отделение, то сегодня онлайн-сервисы</w:t>
      </w:r>
      <w:r w:rsidR="00E924F8" w:rsidRPr="00E924F8">
        <w:rPr>
          <w:rFonts w:cs="Times New Roman"/>
        </w:rPr>
        <w:t xml:space="preserve"> </w:t>
      </w:r>
      <w:r w:rsidRPr="00E924F8">
        <w:rPr>
          <w:rFonts w:cs="Times New Roman"/>
        </w:rPr>
        <w:t>позволяют сэкономить ваше время, минимизировать визиты в банк. Выбрать, ознакомиться с условиями, заполнить анкету-заявление на кредитную карту можно через сайты-</w:t>
      </w:r>
      <w:proofErr w:type="spellStart"/>
      <w:r w:rsidRPr="00E924F8">
        <w:rPr>
          <w:rFonts w:cs="Times New Roman"/>
        </w:rPr>
        <w:t>агрегаторы</w:t>
      </w:r>
      <w:proofErr w:type="spellEnd"/>
      <w:r w:rsidRPr="00E924F8">
        <w:rPr>
          <w:rFonts w:cs="Times New Roman"/>
        </w:rPr>
        <w:t xml:space="preserve"> и сервисы банков.</w:t>
      </w:r>
    </w:p>
    <w:p w:rsidR="00AF0EFA" w:rsidRPr="00E924F8" w:rsidRDefault="00AF0EFA" w:rsidP="00AF0EFA">
      <w:pPr>
        <w:pStyle w:val="a6"/>
        <w:spacing w:line="276" w:lineRule="auto"/>
        <w:ind w:firstLine="0"/>
        <w:rPr>
          <w:rFonts w:cs="Times New Roman"/>
        </w:rPr>
      </w:pPr>
      <w:r w:rsidRPr="00E924F8">
        <w:rPr>
          <w:rFonts w:cs="Times New Roman"/>
        </w:rPr>
        <w:t>Загляните в ваш личный кабинет пользователя банковских услуг. Возможно для вас у  банка есть персональное предложение по кредитному продукту.</w:t>
      </w:r>
    </w:p>
    <w:p w:rsidR="00AF0EFA" w:rsidRPr="00E924F8" w:rsidRDefault="00AF0EFA">
      <w:pPr>
        <w:ind w:firstLine="720"/>
        <w:jc w:val="both"/>
        <w:rPr>
          <w:rFonts w:cs="Times New Roman"/>
        </w:rPr>
      </w:pPr>
    </w:p>
    <w:p w:rsidR="000917BE" w:rsidRPr="00E924F8" w:rsidRDefault="00A56214" w:rsidP="00AF0EFA">
      <w:pPr>
        <w:jc w:val="both"/>
        <w:rPr>
          <w:rFonts w:cs="Times New Roman"/>
        </w:rPr>
      </w:pPr>
      <w:r w:rsidRPr="00E924F8">
        <w:rPr>
          <w:rFonts w:cs="Times New Roman"/>
        </w:rPr>
        <w:lastRenderedPageBreak/>
        <w:t xml:space="preserve"> При получении кредита задайте себе несколько вопросов:</w:t>
      </w:r>
    </w:p>
    <w:p w:rsidR="000917BE" w:rsidRPr="00E924F8" w:rsidRDefault="000917BE" w:rsidP="00AF0EFA">
      <w:pPr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1. Какова текущая нагрузка на бюджет? Есть ли риск, что условия изменятся и кредитная нагрузка вырастет? Ежемесячные платежи по всем</w:t>
      </w:r>
      <w:r w:rsidR="00AF0EFA" w:rsidRPr="00E924F8">
        <w:rPr>
          <w:rFonts w:cs="Times New Roman"/>
        </w:rPr>
        <w:t xml:space="preserve"> кредитам не должны превышать 25</w:t>
      </w:r>
      <w:r w:rsidRPr="00E924F8">
        <w:rPr>
          <w:rFonts w:cs="Times New Roman"/>
        </w:rPr>
        <w:t>–</w:t>
      </w:r>
      <w:r w:rsidR="00AF0EFA" w:rsidRPr="00E924F8">
        <w:rPr>
          <w:rFonts w:cs="Times New Roman"/>
        </w:rPr>
        <w:t>30</w:t>
      </w:r>
      <w:r w:rsidRPr="00E924F8">
        <w:rPr>
          <w:rFonts w:cs="Times New Roman"/>
        </w:rPr>
        <w:t>% от доходов.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2. Внимательно читайте кредитный договор и приложения к нему. Он содержит: общие условия (устанавливаются в одностороннем порядке) и индивидуальные (согласуются с заемщиком, содержат информацию обо всех обязательствах сторон). На изучение договора должно быть выделено не менее пяти рабочих дней.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3. Сравнивайте разные кредитные предложения для выбора максимально комфортных для вас условий: программа кредитования, удобство погашения, качество сервиса. 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4. Какова эффективная процентная ставка и полная стоимость кредита (ПСК)? ПСК вычисляется в годовых процентах и учитывает платежи заемщика по кредитному договору, размеры и сроки уплаты которых известны на момент его заключения. </w:t>
      </w: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В ПСК включаются: сумма основного долга,  проценты, комиссии, платежи в пользу третьих лиц (если предусмотрены договором), платежи по страхованию (если, например, от них зависит процентная ставка). В ПСК не включаются платежи: обусловленные законом, зависящие от решений заемщика, по страхованию залога,  штрафы, пени.</w:t>
      </w:r>
    </w:p>
    <w:p w:rsidR="000917BE" w:rsidRPr="00E924F8" w:rsidRDefault="000917BE">
      <w:pPr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5. Какой график платежей? Например, кредит с </w:t>
      </w:r>
      <w:proofErr w:type="spellStart"/>
      <w:r w:rsidRPr="00E924F8">
        <w:rPr>
          <w:rFonts w:cs="Times New Roman"/>
        </w:rPr>
        <w:t>аннуитетными</w:t>
      </w:r>
      <w:proofErr w:type="spellEnd"/>
      <w:r w:rsidRPr="00E924F8">
        <w:rPr>
          <w:rFonts w:cs="Times New Roman"/>
        </w:rPr>
        <w:t xml:space="preserve"> платежами имеет меньшую ежемесячную нагрузку на бюджет, нежели кредит с дифференцированными, но общая сумма переплаты за весь срок кредита будет выше.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6. Обратите внимание на сумму дополнительных сборов и комиссий. Для карт, например, за снятие наличных в банкоматах, SMS- уведомления, предоставление выписки по счету и другие.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7. Каковы условия досрочного погашения? Придется ли платить комиссии и что пересчитывается при частичном досрочном погашении: срок кредита или сумма платежа. Перерасчет срока кредита намного выгоднее.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Если Вы приняли решение воспользоваться кредитными деньгами – сделайте это осознанно и максимально точно оцените все плюсы и минусы. Помните: кредит – это долг, который необходимо будет вернуть, поэтому при его получении самостоятельно оцените свою кредитоспособность: ежемесячные выплаты по нему не должны превышать 30% месячного дохода. </w:t>
      </w:r>
    </w:p>
    <w:p w:rsidR="000917BE" w:rsidRPr="00E924F8" w:rsidRDefault="000917BE">
      <w:pPr>
        <w:ind w:firstLine="720"/>
        <w:jc w:val="both"/>
        <w:rPr>
          <w:rFonts w:cs="Times New Roman"/>
          <w:color w:val="00000A"/>
          <w:u w:color="00000A"/>
        </w:rPr>
      </w:pPr>
    </w:p>
    <w:p w:rsidR="000917BE" w:rsidRPr="00E924F8" w:rsidRDefault="00A56214">
      <w:pPr>
        <w:ind w:firstLine="720"/>
        <w:jc w:val="both"/>
        <w:rPr>
          <w:rFonts w:cs="Times New Roman"/>
          <w:color w:val="00000A"/>
          <w:u w:color="00000A"/>
        </w:rPr>
      </w:pPr>
      <w:r w:rsidRPr="00E924F8">
        <w:rPr>
          <w:rFonts w:cs="Times New Roman"/>
          <w:color w:val="00000A"/>
          <w:u w:color="00000A"/>
        </w:rPr>
        <w:t>Правила погашения кредита: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  <w:color w:val="00000A"/>
          <w:u w:color="00000A"/>
        </w:rPr>
        <w:t xml:space="preserve">Не </w:t>
      </w:r>
      <w:r w:rsidRPr="00E924F8">
        <w:rPr>
          <w:rFonts w:cs="Times New Roman"/>
        </w:rPr>
        <w:t xml:space="preserve">допускайте просрочек 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Контролируйте состояние кредита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Сообщайте банку актуальные контактные данные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При отзыве лицензии банка продолжайте выплаты по кредиту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  <w:color w:val="00000A"/>
          <w:u w:color="00000A"/>
        </w:rPr>
      </w:pPr>
      <w:r w:rsidRPr="00E924F8">
        <w:rPr>
          <w:rFonts w:cs="Times New Roman"/>
        </w:rPr>
        <w:t>Когда кредит</w:t>
      </w:r>
      <w:r w:rsidRPr="00E924F8">
        <w:rPr>
          <w:rFonts w:cs="Times New Roman"/>
          <w:color w:val="00000A"/>
          <w:u w:color="00000A"/>
        </w:rPr>
        <w:t xml:space="preserve"> погашен, получите об этом справку от банка</w:t>
      </w:r>
    </w:p>
    <w:p w:rsidR="00AF0EFA" w:rsidRPr="00E924F8" w:rsidRDefault="00AF0EFA">
      <w:pPr>
        <w:numPr>
          <w:ilvl w:val="0"/>
          <w:numId w:val="3"/>
        </w:numPr>
        <w:jc w:val="both"/>
        <w:rPr>
          <w:rFonts w:cs="Times New Roman"/>
          <w:color w:val="00000A"/>
          <w:u w:color="00000A"/>
        </w:rPr>
      </w:pPr>
      <w:r w:rsidRPr="00E924F8">
        <w:rPr>
          <w:rFonts w:cs="Times New Roman"/>
          <w:color w:val="00000A"/>
          <w:u w:color="00000A"/>
        </w:rPr>
        <w:t>Пользуйтесь личным каби</w:t>
      </w:r>
      <w:r w:rsidR="005F5AD0" w:rsidRPr="00E924F8">
        <w:rPr>
          <w:rFonts w:cs="Times New Roman"/>
          <w:color w:val="00000A"/>
          <w:u w:color="00000A"/>
        </w:rPr>
        <w:t>нетом, чтобы отслеживать  очередной платеж по кредиту</w:t>
      </w:r>
    </w:p>
    <w:p w:rsidR="000917BE" w:rsidRPr="00E924F8" w:rsidRDefault="000917BE">
      <w:pPr>
        <w:ind w:firstLine="720"/>
        <w:jc w:val="both"/>
        <w:rPr>
          <w:rFonts w:cs="Times New Roman"/>
          <w:i/>
          <w:iCs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lastRenderedPageBreak/>
        <w:t>Но в жизни может случиться ситуация, когда вы не можете больше выплачивать платеж. В этом случае проанализируйте свои активы и долги, возможно, продажа неиспользуемого имущества поможет снизить кредитную нагрузку. Если вы все же не можете больше выплачивать кредит - следуйте простым правилам: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Сообщите в банк о сложившейся ситуации и постарайтесь договориться о реструктуризации долга (снижении платежа или кредитных каникулах)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Проверьте условия договора страхования, возможно, текущая ситуация является страховым случаем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Запросите в банках предложения по рефинансированию долга (например, рефинансировать несколько кредитов с помощью одного с меньшей процентной ставкой)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При необходимости обратитесь за консультацией к юристам и специалистам по защите прав потребителей.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В случае необоснованного отказа банка реструктурировать долг или нарушения им договора – обращайтесь в Банк России, к финансовому омбудсмену или в суд</w:t>
      </w:r>
    </w:p>
    <w:p w:rsidR="000917BE" w:rsidRPr="00E924F8" w:rsidRDefault="000917BE">
      <w:pPr>
        <w:tabs>
          <w:tab w:val="left" w:pos="220"/>
          <w:tab w:val="left" w:pos="720"/>
        </w:tabs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Если у вас есть несколько кредитов и рефинансирование невозможно, попробуйте использовать метод «снежного кома» выплачивая долги от меньшего к большему, направляя на погашение любой дополнительный доход.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В качестве крайней меры используйте механизм банкротства физических лиц.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По закону о банкротстве к должникам могут быть применены три процедуры:</w:t>
      </w: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1. Реструктуризация долгов для восстановления платежеспособности должника. Составляется план реструктуризации, где указываются объемы и сроки погашения задолженности (не более 3-х лет). В результате: если клиент гасит задолженность, то процедура банкротства прекращается, если нет – он признается банкротом и начинается реализация его имущества.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2. Проводится опись и оценка имущества, составляется план его реализации. Выручка от продажи имущества идет на закрытие долгов перед кредиторами и покрытие расходов по процедуре банкротства. После реализации имущества и окончания расчетов, все требования кредиторов считаются удовлетворенными, гражданин освобождается от долгов. 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3. На любом этапе рассмотрения дела о банкротстве можно заключить мировое соглашение, зафиксировав суммы обязательств и сроки их погашения, тогда дело о банкротстве прекращается.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К гражданину, признанному банкротом, применяется ряд ограничений: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в течение пяти лет при обращении за кредитом он должен сообщать о факте банкротства</w:t>
      </w:r>
    </w:p>
    <w:p w:rsidR="000917BE" w:rsidRPr="00E924F8" w:rsidRDefault="00A56214">
      <w:pPr>
        <w:numPr>
          <w:ilvl w:val="0"/>
          <w:numId w:val="3"/>
        </w:numPr>
        <w:jc w:val="both"/>
        <w:rPr>
          <w:rFonts w:cs="Times New Roman"/>
        </w:rPr>
      </w:pPr>
      <w:r w:rsidRPr="00E924F8">
        <w:rPr>
          <w:rFonts w:cs="Times New Roman"/>
        </w:rPr>
        <w:t>в течение трех лет он не сможет руководить юридическим лицом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Процедура банкротства предназначена для оказания помощи людям, попавшим в тяжелую ситуацию и неспособным погасить свои долги самостоятельно. Чтобы этой процедурой не могли воспользоваться преднамеренно, законом предусмотрено наказание: от денежного штрафа до лишения свободы.</w:t>
      </w: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lastRenderedPageBreak/>
        <w:t xml:space="preserve">Длительная просрочка по кредиту может привести к тому, что банк передаст долг </w:t>
      </w:r>
      <w:proofErr w:type="spellStart"/>
      <w:r w:rsidRPr="00E924F8">
        <w:rPr>
          <w:rFonts w:cs="Times New Roman"/>
        </w:rPr>
        <w:t>коллекторскому</w:t>
      </w:r>
      <w:proofErr w:type="spellEnd"/>
      <w:r w:rsidRPr="00E924F8">
        <w:rPr>
          <w:rFonts w:cs="Times New Roman"/>
        </w:rPr>
        <w:t xml:space="preserve"> агентству. Таким образом, с заемщиком будет общаться уже не сотрудник банка, а представитель </w:t>
      </w:r>
      <w:proofErr w:type="spellStart"/>
      <w:r w:rsidRPr="00E924F8">
        <w:rPr>
          <w:rFonts w:cs="Times New Roman"/>
        </w:rPr>
        <w:t>коллекторского</w:t>
      </w:r>
      <w:proofErr w:type="spellEnd"/>
      <w:r w:rsidRPr="00E924F8">
        <w:rPr>
          <w:rFonts w:cs="Times New Roman"/>
        </w:rPr>
        <w:t xml:space="preserve"> агентства. При этом за просрочку платежей по кредиту все еще начисляются штрафы и пени. Чтобы избежать передачи договора коллекторам обратитесь за помощью в банк в момент возникновения финансовых трудностей. Объясните ситуацию, укажите причину, по которой не можете выплачивать долг (увольнение, травма, несчастный случай) и постарайтесь договориться о реструктуризации и рефинансировании кредита</w:t>
      </w:r>
    </w:p>
    <w:p w:rsidR="000917BE" w:rsidRPr="00E924F8" w:rsidRDefault="000917BE">
      <w:pPr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Если все же приходится общаться с коллекторами, то помните, что они при общении с должником, по закону обязаны: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представляться: назвать фамилию и имя, название и контакты организации;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подтвердить свои полномочия, предоставив документы о передаче долга;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ни в коем случае не применять по отношению к заемщику насильственных действий;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коллекторы – не судебные приставы, они не в праве зайти в ваш дом и вынести из него ценные вещи в счет погашения кредита.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Коллекторы могут звонить вам не более двух раз в неделю и в строго отведенное время. Беспокоить должников запрещено с 22.00 до 8.00 в будни и с 20.00 до 9.00 в выходные.</w:t>
      </w: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При разговоре с коллектором по вашему кредиту сохраняйте спокойствие. Не пытайтесь его обмануть, опишите ему свою ситуацию и назовите реалистичный срок оплаты. Выполняйте обещания данные коллекторам по телефону, иначе если вы пообещали заплатить и не заплатили, коллектор больше вам не поверит.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 xml:space="preserve">Если вам позвонили коллекторы по чужому кредиту, то сообщите это коллектору, представьтесь, а при необходимости выясните подробности кредита, возьмите в банке справку об отсутствии задолженности направьте ее в </w:t>
      </w:r>
      <w:proofErr w:type="spellStart"/>
      <w:r w:rsidRPr="00E924F8">
        <w:rPr>
          <w:rFonts w:cs="Times New Roman"/>
        </w:rPr>
        <w:t>коллекторское</w:t>
      </w:r>
      <w:proofErr w:type="spellEnd"/>
      <w:r w:rsidRPr="00E924F8">
        <w:rPr>
          <w:rFonts w:cs="Times New Roman"/>
        </w:rPr>
        <w:t xml:space="preserve"> агентство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pStyle w:val="Pa8"/>
        <w:ind w:firstLine="720"/>
        <w:jc w:val="both"/>
        <w:rPr>
          <w:rFonts w:ascii="Times New Roman" w:eastAsia="Times New Roman" w:hAnsi="Times New Roman" w:cs="Times New Roman"/>
        </w:rPr>
      </w:pPr>
      <w:r w:rsidRPr="00E924F8">
        <w:rPr>
          <w:rFonts w:ascii="Times New Roman" w:hAnsi="Times New Roman" w:cs="Times New Roman"/>
        </w:rPr>
        <w:t>В случае просрочки платежей или несостоятельности должника некоторые коллекторы могут использовать некорректные приемы воздействия: угрозы, оскор</w:t>
      </w:r>
      <w:r w:rsidRPr="00E924F8">
        <w:rPr>
          <w:rFonts w:ascii="Times New Roman" w:hAnsi="Times New Roman" w:cs="Times New Roman"/>
        </w:rPr>
        <w:softHyphen/>
        <w:t>бления, ночные звонки, внезапные визиты на дом. Представители фирмы-коллектора могут созна</w:t>
      </w:r>
      <w:r w:rsidRPr="00E924F8">
        <w:rPr>
          <w:rFonts w:ascii="Times New Roman" w:hAnsi="Times New Roman" w:cs="Times New Roman"/>
        </w:rPr>
        <w:softHyphen/>
        <w:t>тельно лгать, утверждая, что у них есть право войти в квартиру и забрать вещи в счет долга.</w:t>
      </w:r>
    </w:p>
    <w:p w:rsidR="000917BE" w:rsidRPr="00E924F8" w:rsidRDefault="000917BE">
      <w:pPr>
        <w:rPr>
          <w:rFonts w:cs="Times New Roman"/>
        </w:rPr>
      </w:pPr>
    </w:p>
    <w:p w:rsidR="000917BE" w:rsidRPr="00E924F8" w:rsidRDefault="00A56214">
      <w:pPr>
        <w:spacing w:line="161" w:lineRule="atLeast"/>
        <w:ind w:firstLine="720"/>
        <w:jc w:val="both"/>
        <w:rPr>
          <w:rFonts w:eastAsia="Times New Roman" w:cs="Times New Roman"/>
        </w:rPr>
      </w:pPr>
      <w:r w:rsidRPr="00E924F8">
        <w:rPr>
          <w:rFonts w:cs="Times New Roman"/>
          <w:b/>
          <w:bCs/>
        </w:rPr>
        <w:t xml:space="preserve">Действия заемщика при возникновении угроз: 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Сохраняйте хладнокровие, не поддавайтесь на провокации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Попросите у коллектора предоставить копию договора между ними и банком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Уточните название организации, номер банковской лицензии на право ведения </w:t>
      </w:r>
      <w:proofErr w:type="spellStart"/>
      <w:r w:rsidRPr="00E924F8">
        <w:rPr>
          <w:rFonts w:cs="Times New Roman"/>
        </w:rPr>
        <w:t>коллекторской</w:t>
      </w:r>
      <w:proofErr w:type="spellEnd"/>
      <w:r w:rsidRPr="00E924F8">
        <w:rPr>
          <w:rFonts w:cs="Times New Roman"/>
        </w:rPr>
        <w:t xml:space="preserve"> деятельности и фамилию сотрудника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>Записывайте все разговоры с коллекторами, предупредив их об этом.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Требуйте от коллекторов действий в рамках правового поля: не беспокоить в ночное время, не применять насильственных действий. 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Не пускайте в дом никого, кроме судебных приставов. </w:t>
      </w:r>
    </w:p>
    <w:p w:rsidR="000917BE" w:rsidRPr="00E924F8" w:rsidRDefault="00A56214">
      <w:pPr>
        <w:numPr>
          <w:ilvl w:val="0"/>
          <w:numId w:val="4"/>
        </w:numPr>
        <w:jc w:val="both"/>
        <w:rPr>
          <w:rFonts w:cs="Times New Roman"/>
        </w:rPr>
      </w:pPr>
      <w:r w:rsidRPr="00E924F8">
        <w:rPr>
          <w:rFonts w:cs="Times New Roman"/>
        </w:rPr>
        <w:t xml:space="preserve">Обратитесь к юристам или адвокатам, специализирующимся на микрокредитовании: предварительная беседа не требует оплаты и поможет сориентироваться в правах. Впоследствии можно решить, нужна ли услуга профессионального юриста. </w:t>
      </w:r>
    </w:p>
    <w:p w:rsidR="000917BE" w:rsidRPr="00E924F8" w:rsidRDefault="000917BE">
      <w:pPr>
        <w:ind w:left="360"/>
        <w:jc w:val="both"/>
        <w:rPr>
          <w:rFonts w:cs="Times New Roman"/>
        </w:rPr>
      </w:pPr>
    </w:p>
    <w:p w:rsidR="000917BE" w:rsidRPr="00E924F8" w:rsidRDefault="00A56214">
      <w:pPr>
        <w:ind w:left="360"/>
        <w:jc w:val="both"/>
        <w:rPr>
          <w:rFonts w:cs="Times New Roman"/>
        </w:rPr>
      </w:pPr>
      <w:r w:rsidRPr="00E924F8">
        <w:rPr>
          <w:rFonts w:cs="Times New Roman"/>
        </w:rPr>
        <w:t>Сообщить о нарушениях со стороны коллекторов можно в Банк России, СРО, а  при угрозах или насилии — обращаться в полицию.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A56214">
      <w:pPr>
        <w:ind w:firstLine="720"/>
        <w:jc w:val="both"/>
        <w:rPr>
          <w:rFonts w:cs="Times New Roman"/>
        </w:rPr>
      </w:pPr>
      <w:r w:rsidRPr="00E924F8">
        <w:rPr>
          <w:rFonts w:cs="Times New Roman"/>
        </w:rPr>
        <w:t>И главное – чем быстрее вы погасите свою задолженность по кредиту, тем быстрее вы избавитесь от навязчивого внимания взыскателей долгов.</w:t>
      </w: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0917BE">
      <w:pPr>
        <w:ind w:firstLine="720"/>
        <w:jc w:val="both"/>
        <w:rPr>
          <w:rFonts w:cs="Times New Roman"/>
        </w:rPr>
      </w:pPr>
    </w:p>
    <w:p w:rsidR="000917BE" w:rsidRPr="00E924F8" w:rsidRDefault="000E6BFF" w:rsidP="000E6BFF">
      <w:pPr>
        <w:spacing w:before="120" w:after="120"/>
        <w:ind w:firstLine="708"/>
        <w:jc w:val="both"/>
        <w:rPr>
          <w:rFonts w:cs="Times New Roman"/>
        </w:rPr>
      </w:pPr>
      <w:r w:rsidRPr="00E924F8">
        <w:rPr>
          <w:rFonts w:cs="Times New Roman"/>
        </w:rPr>
        <w:t>Статья</w:t>
      </w:r>
      <w:r w:rsidR="00A56214" w:rsidRPr="00E924F8">
        <w:rPr>
          <w:rFonts w:cs="Times New Roman"/>
        </w:rPr>
        <w:t xml:space="preserve"> подготовлена в рамках Всероссийской недели сбережении 201</w:t>
      </w:r>
      <w:r w:rsidR="003C358E" w:rsidRPr="00E924F8">
        <w:rPr>
          <w:rFonts w:cs="Times New Roman"/>
        </w:rPr>
        <w:t>9</w:t>
      </w:r>
      <w:r w:rsidR="00A56214" w:rsidRPr="00E924F8">
        <w:rPr>
          <w:rFonts w:cs="Times New Roman"/>
        </w:rPr>
        <w:t xml:space="preserve">, которая проходит в рамках Проекта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Федерации». Узнайте больше на портале </w:t>
      </w:r>
      <w:proofErr w:type="spellStart"/>
      <w:r w:rsidR="00A56214" w:rsidRPr="00E924F8">
        <w:rPr>
          <w:rFonts w:cs="Times New Roman"/>
        </w:rPr>
        <w:t>вашифинансы.р</w:t>
      </w:r>
      <w:r w:rsidR="00E924F8">
        <w:rPr>
          <w:rFonts w:cs="Times New Roman"/>
        </w:rPr>
        <w:t>у</w:t>
      </w:r>
      <w:bookmarkStart w:id="0" w:name="_GoBack"/>
      <w:bookmarkEnd w:id="0"/>
      <w:proofErr w:type="spellEnd"/>
      <w:r w:rsidR="00A56214" w:rsidRPr="00E924F8">
        <w:rPr>
          <w:rFonts w:cs="Times New Roman"/>
        </w:rPr>
        <w:t>.</w:t>
      </w:r>
    </w:p>
    <w:sectPr w:rsidR="000917BE" w:rsidRPr="00E924F8" w:rsidSect="00D66FC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62" w:rsidRDefault="00620162">
      <w:r>
        <w:separator/>
      </w:r>
    </w:p>
  </w:endnote>
  <w:endnote w:type="continuationSeparator" w:id="0">
    <w:p w:rsidR="00620162" w:rsidRDefault="0062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E" w:rsidRDefault="000917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62" w:rsidRDefault="00620162">
      <w:r>
        <w:separator/>
      </w:r>
    </w:p>
  </w:footnote>
  <w:footnote w:type="continuationSeparator" w:id="0">
    <w:p w:rsidR="00620162" w:rsidRDefault="0062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BE" w:rsidRDefault="000917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B15"/>
    <w:multiLevelType w:val="hybridMultilevel"/>
    <w:tmpl w:val="8F3ED4C4"/>
    <w:numStyleLink w:val="1"/>
  </w:abstractNum>
  <w:abstractNum w:abstractNumId="1" w15:restartNumberingAfterBreak="0">
    <w:nsid w:val="56F24E6C"/>
    <w:multiLevelType w:val="hybridMultilevel"/>
    <w:tmpl w:val="8F3ED4C4"/>
    <w:styleLink w:val="1"/>
    <w:lvl w:ilvl="0" w:tplc="0EA8C1CA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04087C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69B8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E2791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6263C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A4ECD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25022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039E2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4EB9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FA2125C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EEDE8A">
        <w:start w:val="1"/>
        <w:numFmt w:val="bullet"/>
        <w:lvlText w:val="o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69A7E">
        <w:start w:val="1"/>
        <w:numFmt w:val="bullet"/>
        <w:lvlText w:val="▪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942E30">
        <w:start w:val="1"/>
        <w:numFmt w:val="bullet"/>
        <w:lvlText w:val="•"/>
        <w:lvlJc w:val="left"/>
        <w:pPr>
          <w:tabs>
            <w:tab w:val="left" w:pos="720"/>
          </w:tabs>
          <w:ind w:left="28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2049A">
        <w:start w:val="1"/>
        <w:numFmt w:val="bullet"/>
        <w:lvlText w:val="o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C59BE">
        <w:start w:val="1"/>
        <w:numFmt w:val="bullet"/>
        <w:lvlText w:val="▪"/>
        <w:lvlJc w:val="left"/>
        <w:pPr>
          <w:tabs>
            <w:tab w:val="left" w:pos="720"/>
          </w:tabs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38680E">
        <w:start w:val="1"/>
        <w:numFmt w:val="bullet"/>
        <w:lvlText w:val="•"/>
        <w:lvlJc w:val="left"/>
        <w:pPr>
          <w:tabs>
            <w:tab w:val="left" w:pos="720"/>
          </w:tabs>
          <w:ind w:left="50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88A00">
        <w:start w:val="1"/>
        <w:numFmt w:val="bullet"/>
        <w:lvlText w:val="o"/>
        <w:lvlJc w:val="left"/>
        <w:pPr>
          <w:tabs>
            <w:tab w:val="left" w:pos="720"/>
          </w:tabs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0A1DC0">
        <w:start w:val="1"/>
        <w:numFmt w:val="bullet"/>
        <w:lvlText w:val="▪"/>
        <w:lvlJc w:val="left"/>
        <w:pPr>
          <w:tabs>
            <w:tab w:val="left" w:pos="720"/>
          </w:tabs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FA2125C">
        <w:start w:val="1"/>
        <w:numFmt w:val="bullet"/>
        <w:lvlText w:val="✓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EEDE8A">
        <w:start w:val="1"/>
        <w:numFmt w:val="bullet"/>
        <w:lvlText w:val="✓"/>
        <w:lvlJc w:val="left"/>
        <w:pPr>
          <w:tabs>
            <w:tab w:val="left" w:pos="720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369A7E">
        <w:start w:val="1"/>
        <w:numFmt w:val="bullet"/>
        <w:lvlText w:val="✓"/>
        <w:lvlJc w:val="left"/>
        <w:pPr>
          <w:tabs>
            <w:tab w:val="left" w:pos="720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942E30">
        <w:start w:val="1"/>
        <w:numFmt w:val="bullet"/>
        <w:lvlText w:val="✓"/>
        <w:lvlJc w:val="left"/>
        <w:pPr>
          <w:tabs>
            <w:tab w:val="left" w:pos="720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D2049A">
        <w:start w:val="1"/>
        <w:numFmt w:val="bullet"/>
        <w:lvlText w:val="✓"/>
        <w:lvlJc w:val="left"/>
        <w:pPr>
          <w:tabs>
            <w:tab w:val="left" w:pos="720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DC59BE">
        <w:start w:val="1"/>
        <w:numFmt w:val="bullet"/>
        <w:lvlText w:val="✓"/>
        <w:lvlJc w:val="left"/>
        <w:pPr>
          <w:tabs>
            <w:tab w:val="left" w:pos="720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38680E">
        <w:start w:val="1"/>
        <w:numFmt w:val="bullet"/>
        <w:lvlText w:val="✓"/>
        <w:lvlJc w:val="left"/>
        <w:pPr>
          <w:tabs>
            <w:tab w:val="left" w:pos="720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488A00">
        <w:start w:val="1"/>
        <w:numFmt w:val="bullet"/>
        <w:lvlText w:val="✓"/>
        <w:lvlJc w:val="left"/>
        <w:pPr>
          <w:tabs>
            <w:tab w:val="left" w:pos="720"/>
          </w:tabs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0A1DC0">
        <w:start w:val="1"/>
        <w:numFmt w:val="bullet"/>
        <w:lvlText w:val="✓"/>
        <w:lvlJc w:val="left"/>
        <w:pPr>
          <w:tabs>
            <w:tab w:val="left" w:pos="720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7BE"/>
    <w:rsid w:val="000917BE"/>
    <w:rsid w:val="000E6BFF"/>
    <w:rsid w:val="003C358E"/>
    <w:rsid w:val="005F5AD0"/>
    <w:rsid w:val="00620162"/>
    <w:rsid w:val="00A56214"/>
    <w:rsid w:val="00AF0EFA"/>
    <w:rsid w:val="00D66FC4"/>
    <w:rsid w:val="00E924F8"/>
    <w:rsid w:val="00E9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77B0"/>
  <w15:docId w15:val="{52C92D7A-8075-9449-A5A3-1A63379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FC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FC4"/>
    <w:rPr>
      <w:u w:val="single"/>
    </w:rPr>
  </w:style>
  <w:style w:type="table" w:customStyle="1" w:styleId="TableNormal">
    <w:name w:val="Table Normal"/>
    <w:rsid w:val="00D66F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66F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D66FC4"/>
    <w:pPr>
      <w:numPr>
        <w:numId w:val="1"/>
      </w:numPr>
    </w:pPr>
  </w:style>
  <w:style w:type="paragraph" w:customStyle="1" w:styleId="Pa8">
    <w:name w:val="Pa8"/>
    <w:next w:val="a"/>
    <w:rsid w:val="00D66FC4"/>
    <w:pPr>
      <w:spacing w:line="181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5">
    <w:name w:val="Normal (Web)"/>
    <w:basedOn w:val="a"/>
    <w:uiPriority w:val="99"/>
    <w:unhideWhenUsed/>
    <w:rsid w:val="00AF0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a6">
    <w:name w:val="Заг_осн. текст"/>
    <w:basedOn w:val="a"/>
    <w:uiPriority w:val="99"/>
    <w:rsid w:val="00AF0E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709"/>
      <w:jc w:val="both"/>
    </w:pPr>
    <w:rPr>
      <w:rFonts w:eastAsia="Times New Roman" w:cs="Calibri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 Sintsov</cp:lastModifiedBy>
  <cp:revision>4</cp:revision>
  <dcterms:created xsi:type="dcterms:W3CDTF">2019-10-10T15:29:00Z</dcterms:created>
  <dcterms:modified xsi:type="dcterms:W3CDTF">2019-10-14T21:04:00Z</dcterms:modified>
</cp:coreProperties>
</file>